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A76E" w14:textId="77777777" w:rsidR="00CB4A55" w:rsidRPr="0023405B" w:rsidRDefault="00004F84" w:rsidP="00CB4A5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  <w:r w:rsidRPr="00004F84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Für unsere 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interdisziplinäre Frühförderstelle in </w:t>
      </w:r>
      <w:r w:rsidR="00CB4A55" w:rsidRPr="0023405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>Bad Wörishofen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 </w:t>
      </w:r>
      <w:r w:rsidRPr="00004F84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 xml:space="preserve">suchen wir zum 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>nächstmöglichen Zeitpunkt</w:t>
      </w:r>
      <w:r w:rsidR="00CB4A55" w:rsidRPr="0023405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 oder nach Absprache</w:t>
      </w:r>
    </w:p>
    <w:p w14:paraId="419123CB" w14:textId="774CE2B3" w:rsidR="00CB4A55" w:rsidRPr="003D2BDF" w:rsidRDefault="003D2BDF" w:rsidP="00CB4A5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>E</w:t>
      </w:r>
      <w:r w:rsidR="00004F84" w:rsidRPr="00004F84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>ine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 xml:space="preserve">n </w:t>
      </w:r>
      <w:r w:rsidRPr="003D2BD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Heilpädagogen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 xml:space="preserve"> </w:t>
      </w:r>
      <w:r w:rsidR="00004F84" w:rsidRPr="003D2BD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(m/w/d)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 xml:space="preserve">, </w:t>
      </w:r>
      <w:r w:rsidRPr="003D2BD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Sozialpädagogen (m/w/d)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 xml:space="preserve"> oder </w:t>
      </w:r>
      <w:r w:rsidRPr="003D2BD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de-DE"/>
        </w:rPr>
        <w:t>Kindheitspädagogen (m/w/d)</w:t>
      </w:r>
    </w:p>
    <w:p w14:paraId="7816EDE5" w14:textId="77777777" w:rsidR="00004F84" w:rsidRPr="00004F84" w:rsidRDefault="00CB4A55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</w:pPr>
      <w:r w:rsidRPr="0023405B">
        <w:rPr>
          <w:rFonts w:asciiTheme="minorHAnsi" w:eastAsia="Times New Roman" w:hAnsiTheme="minorHAnsi" w:cstheme="minorHAnsi"/>
          <w:color w:val="000000"/>
          <w:sz w:val="24"/>
          <w:szCs w:val="24"/>
          <w:lang w:eastAsia="de-DE"/>
        </w:rPr>
        <w:t>in Teil- oder Vollzeit.</w:t>
      </w:r>
      <w:r w:rsidR="00004F84" w:rsidRPr="00004F8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e-DE"/>
        </w:rPr>
        <w:t xml:space="preserve"> </w:t>
      </w:r>
    </w:p>
    <w:p w14:paraId="22B17184" w14:textId="62028037" w:rsidR="00004F84" w:rsidRPr="00004F84" w:rsidRDefault="00004F84" w:rsidP="00CB4A5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In unserer </w:t>
      </w:r>
      <w:r w:rsidR="00CB4A55"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neuen 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interdisziplinären Frühförderstelle leisten wir Förderung und Therapie für behinderte und von Behinderung bedrohter Kinder von Geburt bis zum Eintritt in die Schule. Eine ganzheitliche </w:t>
      </w:r>
      <w:r w:rsidR="00CB4A55"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B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etrachtungsweise, Familienorientierung und ein niedrigschwelliges Angebot sind uns wichtige Arbeitsprinzipien. Unser Team setzt sich aus Kollegen/innen aus den Bereichen Heilpädagogik, Psychologie, </w:t>
      </w:r>
      <w:r w:rsidR="00B97544"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Logopädie</w:t>
      </w:r>
      <w:r w:rsidR="00B9754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,</w:t>
      </w:r>
      <w:r w:rsidR="00B97544"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Ergo</w:t>
      </w:r>
      <w:r w:rsidR="00B9754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therapie </w:t>
      </w:r>
      <w:r w:rsidR="00B97544"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und 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Physio</w:t>
      </w:r>
      <w:r w:rsidR="00B9754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therapie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zusammen.</w:t>
      </w:r>
      <w:r w:rsidR="00B97544" w:rsidRPr="00B9754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</w:t>
      </w:r>
    </w:p>
    <w:p w14:paraId="0C5C8A3B" w14:textId="77777777" w:rsidR="00004F84" w:rsidRPr="00004F84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Ihre Aufgaben sind im Schwerpunkt: </w:t>
      </w:r>
    </w:p>
    <w:p w14:paraId="552FB287" w14:textId="5BA1D567" w:rsidR="00004F84" w:rsidRPr="00004F84" w:rsidRDefault="00004F84" w:rsidP="00004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Diagnostik und Förderung der Kinder im ambulanten und mobilen Rahmen</w:t>
      </w:r>
    </w:p>
    <w:p w14:paraId="21E0CE9E" w14:textId="36592849" w:rsidR="00004F84" w:rsidRPr="00004F84" w:rsidRDefault="003D2BDF" w:rsidP="00004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Mobiler </w:t>
      </w:r>
      <w:r w:rsidR="00004F84"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Fachdienst in Kindertageseinrichtungen</w:t>
      </w:r>
    </w:p>
    <w:p w14:paraId="48635A9D" w14:textId="77777777" w:rsidR="00004F84" w:rsidRPr="00004F84" w:rsidRDefault="00004F84" w:rsidP="00004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Beratung und Anleitung der Eltern</w:t>
      </w:r>
    </w:p>
    <w:p w14:paraId="2698235C" w14:textId="77777777" w:rsidR="00004F84" w:rsidRPr="00004F84" w:rsidRDefault="00004F84" w:rsidP="00004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Abstimmung der Maßnahmen im interdisziplinären Team</w:t>
      </w:r>
    </w:p>
    <w:p w14:paraId="35915099" w14:textId="77777777" w:rsidR="00004F84" w:rsidRPr="00004F84" w:rsidRDefault="00004F84" w:rsidP="00004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Fallbezogenen Zusammenarbeit mit Ärzten, Kindergärten etc.</w:t>
      </w:r>
    </w:p>
    <w:p w14:paraId="22CDBEB2" w14:textId="77777777" w:rsidR="00004F84" w:rsidRPr="00004F84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Ihr Profil: </w:t>
      </w:r>
    </w:p>
    <w:p w14:paraId="4A198695" w14:textId="77777777" w:rsidR="00004F84" w:rsidRPr="00004F84" w:rsidRDefault="00004F84" w:rsidP="00004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Sie verfügen über eine entsprechende anerkannte Berufsqualifikation</w:t>
      </w:r>
    </w:p>
    <w:p w14:paraId="504CECC0" w14:textId="77777777" w:rsidR="00004F84" w:rsidRPr="00004F84" w:rsidRDefault="00004F84" w:rsidP="00004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Berufs- oder Praktikumserfahrungen mit Kindern mit Entwicklungsverzögerungen oder Behinderungen sind hilfreich</w:t>
      </w:r>
    </w:p>
    <w:p w14:paraId="32236DCC" w14:textId="77777777" w:rsidR="00004F84" w:rsidRPr="00004F84" w:rsidRDefault="00004F84" w:rsidP="00004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Erfahrungen in der Gruppenarbeit mit Kindern mit unterschiedlichem Förderbedarf sind wünschenswert, jedoch keine Voraussetzung.</w:t>
      </w:r>
    </w:p>
    <w:p w14:paraId="1438021B" w14:textId="77777777" w:rsidR="00004F84" w:rsidRPr="00495A93" w:rsidRDefault="00004F84" w:rsidP="00495A9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Sie schätzen eigenverantwortliches Handeln und die Zusammenarbeit mit unterschiedlichen Fachdisziplinen und Kooperationspartnern</w:t>
      </w:r>
    </w:p>
    <w:p w14:paraId="43B574DD" w14:textId="77777777" w:rsidR="00CB4A55" w:rsidRPr="00004F84" w:rsidRDefault="00CB4A55" w:rsidP="00004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Sie haben Freude im Team </w:t>
      </w:r>
      <w:r w:rsidR="00495A93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um gemeinsam 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etwas </w:t>
      </w:r>
      <w:r w:rsidR="00495A93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N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eues </w:t>
      </w:r>
      <w:r w:rsidR="00495A93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a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ufzubauen</w:t>
      </w:r>
    </w:p>
    <w:p w14:paraId="23511ED3" w14:textId="77777777" w:rsidR="00004F84" w:rsidRPr="00004F84" w:rsidRDefault="00004F84" w:rsidP="00004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Sie verfügen über den Pkw-Führerschein (für die Übernahme der mobilen Tätigkeiten)  </w:t>
      </w:r>
    </w:p>
    <w:p w14:paraId="7A1844A3" w14:textId="77777777" w:rsidR="00004F84" w:rsidRPr="00004F84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Wir bieten Ihnen: </w:t>
      </w:r>
    </w:p>
    <w:p w14:paraId="100E2611" w14:textId="77777777" w:rsidR="000150E1" w:rsidRPr="00004F84" w:rsidRDefault="000150E1" w:rsidP="000150E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Eine angenehme Arbeitsatmosphäre in einem engagierte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n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interdisziplinären 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Team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auf Augenhöhe</w:t>
      </w:r>
    </w:p>
    <w:p w14:paraId="09D70F9A" w14:textId="77777777" w:rsidR="00004F84" w:rsidRPr="00004F84" w:rsidRDefault="000150E1" w:rsidP="006A638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Möglichkeiten sich bei einem Neuaufbau mit 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eigene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n</w:t>
      </w: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Stärken einzubringen und umzusetzen</w:t>
      </w:r>
      <w:r w:rsidR="00004F84"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</w:t>
      </w:r>
    </w:p>
    <w:p w14:paraId="1A7E4DFB" w14:textId="77777777" w:rsidR="00004F84" w:rsidRPr="00004F84" w:rsidRDefault="00004F84" w:rsidP="00004F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Eine solide und eingehende Einarbeitung</w:t>
      </w:r>
    </w:p>
    <w:p w14:paraId="7A825126" w14:textId="77777777" w:rsidR="00004F84" w:rsidRPr="00004F84" w:rsidRDefault="00004F84" w:rsidP="00004F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Differenzierte Fort- und Weiterbildungsmöglichkeiten</w:t>
      </w:r>
    </w:p>
    <w:p w14:paraId="74701D22" w14:textId="77777777" w:rsidR="00004F84" w:rsidRPr="00004F84" w:rsidRDefault="00004F84" w:rsidP="00004F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Möglichkeit zur kostenfreien Teilnahme an Gesundheitskursen</w:t>
      </w:r>
    </w:p>
    <w:p w14:paraId="0C1A84C9" w14:textId="77777777" w:rsidR="00004F84" w:rsidRPr="00004F84" w:rsidRDefault="000150E1" w:rsidP="00004F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Leistungsgerechte </w:t>
      </w:r>
      <w:r w:rsidR="00004F84"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Bezahlung 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mit sehr guten Gehaltsperspe</w:t>
      </w:r>
      <w:r w:rsid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</w:t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tiven</w:t>
      </w:r>
    </w:p>
    <w:p w14:paraId="65594538" w14:textId="77777777" w:rsidR="00004F84" w:rsidRPr="00004F84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Für Fragen steht Ihnen </w:t>
      </w:r>
      <w:r w:rsidR="000150E1" w:rsidRPr="002340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gerne </w:t>
      </w:r>
      <w:r w:rsidR="00495A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die </w:t>
      </w:r>
      <w:r w:rsidR="000150E1" w:rsidRPr="002340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>Geschäftsführ</w:t>
      </w:r>
      <w:r w:rsidR="00495A9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>erin</w:t>
      </w:r>
      <w:r w:rsidR="000150E1" w:rsidRPr="002340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 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Frau </w:t>
      </w:r>
      <w:r w:rsidR="000150E1" w:rsidRPr="002340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>Petra Zellmer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 unter Tel. 08</w:t>
      </w:r>
      <w:r w:rsidR="000150E1" w:rsidRPr="002340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>247/99733-0</w:t>
      </w: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 xml:space="preserve"> gerne zur Verfügung.</w:t>
      </w:r>
    </w:p>
    <w:p w14:paraId="2CC16F8E" w14:textId="77777777" w:rsidR="00004F84" w:rsidRPr="00004F84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de-DE"/>
        </w:rPr>
        <w:t>Sind Sie interessiert? Dann freuen wir uns über Ihre schriftliche Bewerbung.</w:t>
      </w:r>
    </w:p>
    <w:p w14:paraId="13E157E1" w14:textId="77777777" w:rsidR="00004F84" w:rsidRPr="003D2BDF" w:rsidRDefault="00004F84" w:rsidP="00004F8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6D3733"/>
          <w:lang w:val="en-US" w:eastAsia="de-DE"/>
        </w:rPr>
      </w:pPr>
      <w:r w:rsidRPr="003D2BD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de-DE"/>
        </w:rPr>
        <w:t>per Email:</w:t>
      </w:r>
      <w:r w:rsidR="0023405B" w:rsidRPr="003D2BDF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de-DE"/>
        </w:rPr>
        <w:t xml:space="preserve"> </w:t>
      </w:r>
      <w:r w:rsidR="000150E1" w:rsidRPr="003D2BDF">
        <w:rPr>
          <w:rFonts w:asciiTheme="minorHAnsi" w:eastAsia="Times New Roman" w:hAnsiTheme="minorHAnsi" w:cstheme="minorHAnsi"/>
          <w:b/>
          <w:bCs/>
          <w:lang w:val="en-US" w:eastAsia="de-DE"/>
        </w:rPr>
        <w:t>p.zellmer@das-therapiezentrum.de</w:t>
      </w:r>
    </w:p>
    <w:p w14:paraId="46F51C8B" w14:textId="77777777" w:rsidR="0023405B" w:rsidRDefault="00004F84" w:rsidP="0023405B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004F84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oder per Post:</w:t>
      </w:r>
      <w:r w:rsid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 w:rsidR="000150E1"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Das Frühförderzentrum Bad Wörishofen</w:t>
      </w:r>
    </w:p>
    <w:p w14:paraId="4454D71D" w14:textId="77777777" w:rsidR="0023405B" w:rsidRPr="0023405B" w:rsidRDefault="0023405B" w:rsidP="0023405B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z.Hd. Petra Zellmer</w:t>
      </w:r>
    </w:p>
    <w:p w14:paraId="05CD4C7B" w14:textId="77777777" w:rsidR="0023405B" w:rsidRPr="0023405B" w:rsidRDefault="0023405B" w:rsidP="0023405B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proofErr w:type="spellStart"/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Schlingener</w:t>
      </w:r>
      <w:proofErr w:type="spellEnd"/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 Str. 3</w:t>
      </w:r>
    </w:p>
    <w:p w14:paraId="2FFBAF1A" w14:textId="77777777" w:rsidR="00C97601" w:rsidRPr="0023405B" w:rsidRDefault="0023405B" w:rsidP="0023405B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ab/>
      </w:r>
      <w:r w:rsidRPr="0023405B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86825 Bad Wörishofen</w:t>
      </w:r>
    </w:p>
    <w:sectPr w:rsidR="00C97601" w:rsidRPr="0023405B" w:rsidSect="0023405B">
      <w:headerReference w:type="default" r:id="rId8"/>
      <w:headerReference w:type="first" r:id="rId9"/>
      <w:pgSz w:w="11906" w:h="16838"/>
      <w:pgMar w:top="993" w:right="1558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5C2D5" w14:textId="77777777" w:rsidR="00331103" w:rsidRDefault="00331103" w:rsidP="00D42B07">
      <w:pPr>
        <w:spacing w:after="0" w:line="240" w:lineRule="auto"/>
      </w:pPr>
      <w:r>
        <w:separator/>
      </w:r>
    </w:p>
  </w:endnote>
  <w:endnote w:type="continuationSeparator" w:id="0">
    <w:p w14:paraId="4E83CA54" w14:textId="77777777" w:rsidR="00331103" w:rsidRDefault="00331103" w:rsidP="00D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8617" w14:textId="77777777" w:rsidR="00331103" w:rsidRDefault="00331103" w:rsidP="00D42B07">
      <w:pPr>
        <w:spacing w:after="0" w:line="240" w:lineRule="auto"/>
      </w:pPr>
      <w:r>
        <w:separator/>
      </w:r>
    </w:p>
  </w:footnote>
  <w:footnote w:type="continuationSeparator" w:id="0">
    <w:p w14:paraId="33AB7F1F" w14:textId="77777777" w:rsidR="00331103" w:rsidRDefault="00331103" w:rsidP="00D4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EA7F0" w14:textId="77777777" w:rsidR="00A11252" w:rsidRDefault="00D342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8CF895D" wp14:editId="6CD57B11">
          <wp:simplePos x="0" y="0"/>
          <wp:positionH relativeFrom="column">
            <wp:posOffset>5827395</wp:posOffset>
          </wp:positionH>
          <wp:positionV relativeFrom="paragraph">
            <wp:posOffset>195580</wp:posOffset>
          </wp:positionV>
          <wp:extent cx="1002665" cy="4681855"/>
          <wp:effectExtent l="0" t="0" r="6985" b="4445"/>
          <wp:wrapNone/>
          <wp:docPr id="4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68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615AB" w14:textId="77777777" w:rsidR="00D42B07" w:rsidRDefault="0023405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4DF238D" wp14:editId="0F63B31D">
          <wp:simplePos x="0" y="0"/>
          <wp:positionH relativeFrom="page">
            <wp:posOffset>4471670</wp:posOffset>
          </wp:positionH>
          <wp:positionV relativeFrom="paragraph">
            <wp:posOffset>-114300</wp:posOffset>
          </wp:positionV>
          <wp:extent cx="2828290" cy="1067435"/>
          <wp:effectExtent l="0" t="0" r="0" b="0"/>
          <wp:wrapTight wrapText="bothSides">
            <wp:wrapPolygon edited="0">
              <wp:start x="0" y="0"/>
              <wp:lineTo x="0" y="21202"/>
              <wp:lineTo x="21387" y="21202"/>
              <wp:lineTo x="21387" y="0"/>
              <wp:lineTo x="0" y="0"/>
            </wp:wrapPolygon>
          </wp:wrapTight>
          <wp:docPr id="466" name="Grafik 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191" behindDoc="0" locked="0" layoutInCell="1" allowOverlap="1" wp14:anchorId="7EDB1FAC" wp14:editId="375AF5E8">
              <wp:simplePos x="0" y="0"/>
              <wp:positionH relativeFrom="page">
                <wp:align>right</wp:align>
              </wp:positionH>
              <wp:positionV relativeFrom="paragraph">
                <wp:posOffset>-109855</wp:posOffset>
              </wp:positionV>
              <wp:extent cx="7548880" cy="1052830"/>
              <wp:effectExtent l="0" t="0" r="13970" b="139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9286" cy="105283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9A066" w14:textId="77777777" w:rsidR="00004F84" w:rsidRPr="00004F84" w:rsidRDefault="00004F84" w:rsidP="00004F84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14:paraId="2DFB3E40" w14:textId="77777777" w:rsidR="00004F84" w:rsidRPr="00004F84" w:rsidRDefault="00004F84" w:rsidP="00004F84">
                          <w:p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 w:rsidRPr="00004F84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Stellenangebot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DB1F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43.2pt;margin-top:-8.65pt;width:594.4pt;height:82.9pt;z-index:25165619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" fillcolor="#747070 [1614]">
              <v:textbox>
                <w:txbxContent>
                  <w:p w14:paraId="4E29A066" w14:textId="77777777" w:rsidR="00004F84" w:rsidRPr="00004F84" w:rsidRDefault="00004F84" w:rsidP="00004F84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</w:p>
                  <w:p w14:paraId="2DFB3E40" w14:textId="77777777" w:rsidR="00004F84" w:rsidRPr="00004F84" w:rsidRDefault="00004F84" w:rsidP="00004F84">
                    <w:pPr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 w:rsidRPr="00004F84">
                      <w:rPr>
                        <w:color w:val="FFFFFF" w:themeColor="background1"/>
                        <w:sz w:val="52"/>
                        <w:szCs w:val="52"/>
                      </w:rPr>
                      <w:t>Stellenangebot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898D4" wp14:editId="742BC4CB">
              <wp:simplePos x="0" y="0"/>
              <wp:positionH relativeFrom="column">
                <wp:posOffset>-278130</wp:posOffset>
              </wp:positionH>
              <wp:positionV relativeFrom="paragraph">
                <wp:posOffset>-67793</wp:posOffset>
              </wp:positionV>
              <wp:extent cx="80010" cy="958215"/>
              <wp:effectExtent l="0" t="0" r="15240" b="1333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" cy="958215"/>
                      </a:xfrm>
                      <a:prstGeom prst="rect">
                        <a:avLst/>
                      </a:prstGeom>
                      <a:solidFill>
                        <a:srgbClr val="6D3733"/>
                      </a:solidFill>
                      <a:ln>
                        <a:solidFill>
                          <a:srgbClr val="6D37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300D05" id="Rechteck 2" o:spid="_x0000_s1026" style="position:absolute;margin-left:-21.9pt;margin-top:-5.35pt;width: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" fillcolor="#6d3733" strokecolor="#6d373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D2F"/>
    <w:multiLevelType w:val="hybridMultilevel"/>
    <w:tmpl w:val="411C2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D7D"/>
    <w:multiLevelType w:val="hybridMultilevel"/>
    <w:tmpl w:val="A68CE370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33EE1"/>
    <w:multiLevelType w:val="hybridMultilevel"/>
    <w:tmpl w:val="D49A9AC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062C6"/>
    <w:multiLevelType w:val="hybridMultilevel"/>
    <w:tmpl w:val="2264A2C8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958B1"/>
    <w:multiLevelType w:val="hybridMultilevel"/>
    <w:tmpl w:val="7D2A2B62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552D9"/>
    <w:multiLevelType w:val="hybridMultilevel"/>
    <w:tmpl w:val="845A0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3589"/>
    <w:multiLevelType w:val="hybridMultilevel"/>
    <w:tmpl w:val="092A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6DF3"/>
    <w:multiLevelType w:val="hybridMultilevel"/>
    <w:tmpl w:val="92961A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9356C"/>
    <w:multiLevelType w:val="hybridMultilevel"/>
    <w:tmpl w:val="D214F8A0"/>
    <w:lvl w:ilvl="0" w:tplc="C2DE622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87F9F"/>
    <w:multiLevelType w:val="hybridMultilevel"/>
    <w:tmpl w:val="0B32E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CC4"/>
    <w:multiLevelType w:val="hybridMultilevel"/>
    <w:tmpl w:val="47DE9C46"/>
    <w:lvl w:ilvl="0" w:tplc="0407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264555"/>
    <w:multiLevelType w:val="hybridMultilevel"/>
    <w:tmpl w:val="2E76E4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F04B5"/>
    <w:multiLevelType w:val="hybridMultilevel"/>
    <w:tmpl w:val="62060CAA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87190"/>
    <w:multiLevelType w:val="multilevel"/>
    <w:tmpl w:val="EBB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577AB"/>
    <w:multiLevelType w:val="hybridMultilevel"/>
    <w:tmpl w:val="518E4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3345A"/>
    <w:multiLevelType w:val="multilevel"/>
    <w:tmpl w:val="427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C43EA"/>
    <w:multiLevelType w:val="hybridMultilevel"/>
    <w:tmpl w:val="4DD66694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1F0C96"/>
    <w:multiLevelType w:val="hybridMultilevel"/>
    <w:tmpl w:val="F572D2F4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33FD4"/>
    <w:multiLevelType w:val="hybridMultilevel"/>
    <w:tmpl w:val="DB665348"/>
    <w:lvl w:ilvl="0" w:tplc="0407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B7012C1"/>
    <w:multiLevelType w:val="multilevel"/>
    <w:tmpl w:val="571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74707"/>
    <w:multiLevelType w:val="hybridMultilevel"/>
    <w:tmpl w:val="1556E93A"/>
    <w:lvl w:ilvl="0" w:tplc="EB98B8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6662"/>
    <w:multiLevelType w:val="hybridMultilevel"/>
    <w:tmpl w:val="82A4457E"/>
    <w:lvl w:ilvl="0" w:tplc="0407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457C2D72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55F2180"/>
    <w:multiLevelType w:val="hybridMultilevel"/>
    <w:tmpl w:val="5E0202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16A5"/>
    <w:multiLevelType w:val="hybridMultilevel"/>
    <w:tmpl w:val="B95C6F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12"/>
  </w:num>
  <w:num w:numId="6">
    <w:abstractNumId w:val="2"/>
  </w:num>
  <w:num w:numId="7">
    <w:abstractNumId w:val="1"/>
  </w:num>
  <w:num w:numId="8">
    <w:abstractNumId w:val="21"/>
  </w:num>
  <w:num w:numId="9">
    <w:abstractNumId w:val="18"/>
  </w:num>
  <w:num w:numId="10">
    <w:abstractNumId w:val="10"/>
  </w:num>
  <w:num w:numId="11">
    <w:abstractNumId w:val="9"/>
  </w:num>
  <w:num w:numId="12">
    <w:abstractNumId w:val="14"/>
  </w:num>
  <w:num w:numId="13">
    <w:abstractNumId w:val="22"/>
  </w:num>
  <w:num w:numId="14">
    <w:abstractNumId w:val="11"/>
  </w:num>
  <w:num w:numId="15">
    <w:abstractNumId w:val="7"/>
  </w:num>
  <w:num w:numId="16">
    <w:abstractNumId w:val="20"/>
  </w:num>
  <w:num w:numId="17">
    <w:abstractNumId w:val="8"/>
  </w:num>
  <w:num w:numId="18">
    <w:abstractNumId w:val="5"/>
  </w:num>
  <w:num w:numId="19">
    <w:abstractNumId w:val="23"/>
  </w:num>
  <w:num w:numId="20">
    <w:abstractNumId w:val="0"/>
  </w:num>
  <w:num w:numId="21">
    <w:abstractNumId w:val="6"/>
  </w:num>
  <w:num w:numId="22">
    <w:abstractNumId w:val="15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4"/>
    <w:rsid w:val="0000154A"/>
    <w:rsid w:val="00004795"/>
    <w:rsid w:val="00004F84"/>
    <w:rsid w:val="000150E1"/>
    <w:rsid w:val="00023DFC"/>
    <w:rsid w:val="000836AF"/>
    <w:rsid w:val="00111A72"/>
    <w:rsid w:val="00150B19"/>
    <w:rsid w:val="00151589"/>
    <w:rsid w:val="001661D0"/>
    <w:rsid w:val="001677AF"/>
    <w:rsid w:val="001B4B11"/>
    <w:rsid w:val="001E14DA"/>
    <w:rsid w:val="0023405B"/>
    <w:rsid w:val="002C2CE6"/>
    <w:rsid w:val="002E0BD0"/>
    <w:rsid w:val="00331103"/>
    <w:rsid w:val="003D2BDF"/>
    <w:rsid w:val="003E1BF1"/>
    <w:rsid w:val="004835A9"/>
    <w:rsid w:val="00495A93"/>
    <w:rsid w:val="00524DFF"/>
    <w:rsid w:val="0052730B"/>
    <w:rsid w:val="00632DBD"/>
    <w:rsid w:val="006D2B1F"/>
    <w:rsid w:val="00704D6F"/>
    <w:rsid w:val="0071711F"/>
    <w:rsid w:val="0076245B"/>
    <w:rsid w:val="008047A7"/>
    <w:rsid w:val="00827876"/>
    <w:rsid w:val="0094153F"/>
    <w:rsid w:val="00A11252"/>
    <w:rsid w:val="00AD113C"/>
    <w:rsid w:val="00AD23A6"/>
    <w:rsid w:val="00B479B8"/>
    <w:rsid w:val="00B7292D"/>
    <w:rsid w:val="00B97544"/>
    <w:rsid w:val="00BE456C"/>
    <w:rsid w:val="00C33863"/>
    <w:rsid w:val="00C97601"/>
    <w:rsid w:val="00CB4A55"/>
    <w:rsid w:val="00CE1B0D"/>
    <w:rsid w:val="00D34275"/>
    <w:rsid w:val="00D42B07"/>
    <w:rsid w:val="00D577B6"/>
    <w:rsid w:val="00DB1A68"/>
    <w:rsid w:val="00DE0F79"/>
    <w:rsid w:val="00E33E37"/>
    <w:rsid w:val="00E52EB0"/>
    <w:rsid w:val="00E63B4A"/>
    <w:rsid w:val="00E751F7"/>
    <w:rsid w:val="00E91829"/>
    <w:rsid w:val="00F2735A"/>
    <w:rsid w:val="00F35AFB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E5C6"/>
  <w15:chartTrackingRefBased/>
  <w15:docId w15:val="{5A664E0C-74D5-4DC6-A809-8897C5BD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53F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B07"/>
  </w:style>
  <w:style w:type="paragraph" w:styleId="Fuzeile">
    <w:name w:val="footer"/>
    <w:basedOn w:val="Standard"/>
    <w:link w:val="FuzeileZchn"/>
    <w:uiPriority w:val="99"/>
    <w:unhideWhenUsed/>
    <w:rsid w:val="00D4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B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15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s.DTZ\Documents\Benutzerdefinierte%20Office-Vorlagen\FFZ%20Briefbogen%20ohne%20Kopfzei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9BA7-C2C7-4BAE-BF11-61790EFF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FFZ Briefbogen ohne Kopfzeile.dotx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cp:lastModifiedBy>Tanja Birkofer</cp:lastModifiedBy>
  <cp:revision>2</cp:revision>
  <cp:lastPrinted>2020-02-05T21:10:00Z</cp:lastPrinted>
  <dcterms:created xsi:type="dcterms:W3CDTF">2020-12-15T11:11:00Z</dcterms:created>
  <dcterms:modified xsi:type="dcterms:W3CDTF">2020-12-15T11:11:00Z</dcterms:modified>
</cp:coreProperties>
</file>